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EA2E0A" w:rsidTr="0054309B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E07501" w:rsidRDefault="00883D56" w:rsidP="00EA2E0A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E07501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EA2E0A" w:rsidTr="0054309B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883D56" w:rsidRPr="00EA2E0A" w:rsidRDefault="00883D56" w:rsidP="00EA2E0A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EA2E0A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4D235A" w:rsidRPr="00EA2E0A" w:rsidRDefault="00F67305" w:rsidP="00EA2E0A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EA2E0A">
              <w:rPr>
                <w:rFonts w:ascii="Helvetica" w:hAnsi="Helvetica"/>
                <w:sz w:val="32"/>
                <w:szCs w:val="32"/>
              </w:rPr>
              <w:t>Reforços</w:t>
            </w:r>
            <w:r w:rsidR="00046D16" w:rsidRPr="00EA2E0A">
              <w:rPr>
                <w:rFonts w:ascii="Helvetica" w:hAnsi="Helvetica"/>
                <w:sz w:val="32"/>
                <w:szCs w:val="32"/>
              </w:rPr>
              <w:t xml:space="preserve"> als tubs</w:t>
            </w:r>
          </w:p>
        </w:tc>
      </w:tr>
      <w:tr w:rsidR="00084C15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084C15" w:rsidRPr="005C05A3" w:rsidRDefault="00084C15" w:rsidP="00084C15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>
              <w:rPr>
                <w:rFonts w:ascii="Helvetica" w:hAnsi="Helvetica"/>
                <w:i/>
              </w:rPr>
              <w:t>5</w:t>
            </w:r>
            <w:r w:rsidRPr="005C05A3">
              <w:rPr>
                <w:rFonts w:ascii="Helvetica" w:hAnsi="Helvetica"/>
                <w:i/>
              </w:rPr>
              <w:t>/200</w:t>
            </w:r>
            <w:r>
              <w:rPr>
                <w:rFonts w:ascii="Helvetica" w:hAnsi="Helvetica"/>
                <w:i/>
              </w:rPr>
              <w:t>7</w:t>
            </w:r>
          </w:p>
        </w:tc>
      </w:tr>
    </w:tbl>
    <w:p w:rsidR="003977E7" w:rsidRPr="00B73891" w:rsidRDefault="003977E7" w:rsidP="003977E7">
      <w:pPr>
        <w:widowControl/>
        <w:rPr>
          <w:rFonts w:ascii="Arial" w:hAnsi="Arial" w:cs="Arial"/>
        </w:rPr>
      </w:pPr>
    </w:p>
    <w:p w:rsidR="003977E7" w:rsidRPr="00B73891" w:rsidRDefault="003977E7" w:rsidP="003977E7">
      <w:pPr>
        <w:widowControl/>
        <w:rPr>
          <w:rFonts w:ascii="Arial" w:hAnsi="Arial" w:cs="Arial"/>
        </w:rPr>
        <w:sectPr w:rsidR="003977E7" w:rsidRPr="00B73891" w:rsidSect="00B93BB3">
          <w:headerReference w:type="default" r:id="rId6"/>
          <w:footerReference w:type="default" r:id="rId7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E07501" w:rsidRPr="00E07501" w:rsidTr="00B93BB3">
        <w:trPr>
          <w:trHeight w:val="340"/>
          <w:jc w:val="center"/>
        </w:trPr>
        <w:tc>
          <w:tcPr>
            <w:tcW w:w="9638" w:type="dxa"/>
          </w:tcPr>
          <w:p w:rsidR="00EB768A" w:rsidRPr="00E07501" w:rsidRDefault="00F67305" w:rsidP="00B73891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E0750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REFORÇO</w:t>
            </w:r>
            <w:r w:rsidR="00C2192A" w:rsidRPr="00E0750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S </w:t>
            </w:r>
            <w:r w:rsidR="00B73891" w:rsidRPr="00E0750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ALS</w:t>
            </w:r>
            <w:r w:rsidR="00C2192A" w:rsidRPr="00E0750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TUB</w:t>
            </w:r>
            <w:r w:rsidR="00EB768A" w:rsidRPr="00E0750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S</w:t>
            </w:r>
          </w:p>
        </w:tc>
      </w:tr>
    </w:tbl>
    <w:p w:rsidR="00EB768A" w:rsidRPr="00B3101C" w:rsidRDefault="00EB768A" w:rsidP="00C71514">
      <w:pPr>
        <w:widowControl/>
        <w:jc w:val="both"/>
        <w:rPr>
          <w:rFonts w:ascii="Arial" w:hAnsi="Arial" w:cs="Arial"/>
        </w:rPr>
      </w:pPr>
    </w:p>
    <w:p w:rsidR="00EB768A" w:rsidRPr="00B3101C" w:rsidRDefault="00EB768A" w:rsidP="00C71514">
      <w:pPr>
        <w:widowControl/>
        <w:jc w:val="both"/>
        <w:rPr>
          <w:rFonts w:ascii="Arial" w:hAnsi="Arial" w:cs="Arial"/>
        </w:rPr>
      </w:pPr>
    </w:p>
    <w:p w:rsidR="00EB768A" w:rsidRPr="00B3101C" w:rsidRDefault="00EB768A" w:rsidP="00C71514">
      <w:pPr>
        <w:widowControl/>
        <w:jc w:val="both"/>
        <w:rPr>
          <w:rFonts w:ascii="Arial" w:hAnsi="Arial" w:cs="Arial"/>
        </w:rPr>
      </w:pPr>
    </w:p>
    <w:p w:rsidR="00EB768A" w:rsidRPr="00A45757" w:rsidRDefault="00C2192A" w:rsidP="00EB768A">
      <w:pPr>
        <w:widowControl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 xml:space="preserve">Quan es fa una derivació, empelt, té, creuera o </w:t>
      </w:r>
      <w:r w:rsidR="00EA4161" w:rsidRPr="00A45757">
        <w:rPr>
          <w:rFonts w:ascii="Arial" w:hAnsi="Arial" w:cs="Arial"/>
          <w:sz w:val="22"/>
          <w:szCs w:val="22"/>
        </w:rPr>
        <w:t>qualsevol</w:t>
      </w:r>
      <w:r w:rsidRPr="00A45757">
        <w:rPr>
          <w:rFonts w:ascii="Arial" w:hAnsi="Arial" w:cs="Arial"/>
          <w:sz w:val="22"/>
          <w:szCs w:val="22"/>
        </w:rPr>
        <w:t xml:space="preserve"> altra inserció en un tub, s’està restant resistència al material del tub recte. </w:t>
      </w:r>
    </w:p>
    <w:p w:rsidR="00EB768A" w:rsidRPr="00A45757" w:rsidRDefault="00EB768A" w:rsidP="00EB768A">
      <w:pPr>
        <w:widowControl/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F67305">
      <w:pPr>
        <w:widowControl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En m</w:t>
      </w:r>
      <w:r w:rsidR="00C2192A" w:rsidRPr="00A45757">
        <w:rPr>
          <w:rFonts w:ascii="Arial" w:hAnsi="Arial" w:cs="Arial"/>
          <w:sz w:val="22"/>
          <w:szCs w:val="22"/>
        </w:rPr>
        <w:t>olts casos d’ins</w:t>
      </w:r>
      <w:r w:rsidR="00FA32C3" w:rsidRPr="00A45757">
        <w:rPr>
          <w:rFonts w:ascii="Arial" w:hAnsi="Arial" w:cs="Arial"/>
          <w:sz w:val="22"/>
          <w:szCs w:val="22"/>
        </w:rPr>
        <w:t>tal·lacions</w:t>
      </w:r>
      <w:r w:rsidR="00C2192A" w:rsidRPr="00A45757">
        <w:rPr>
          <w:rFonts w:ascii="Arial" w:hAnsi="Arial" w:cs="Arial"/>
          <w:sz w:val="22"/>
          <w:szCs w:val="22"/>
        </w:rPr>
        <w:t xml:space="preserve"> d’aigües, els gruixos de les canonades estan sobredimensionats. Conseqüentment, un </w:t>
      </w:r>
      <w:r w:rsidR="00F67305" w:rsidRPr="00A45757">
        <w:rPr>
          <w:rFonts w:ascii="Arial" w:hAnsi="Arial" w:cs="Arial"/>
          <w:sz w:val="22"/>
          <w:szCs w:val="22"/>
        </w:rPr>
        <w:t>reforç</w:t>
      </w:r>
      <w:r w:rsidR="00C2192A" w:rsidRPr="00A45757">
        <w:rPr>
          <w:rFonts w:ascii="Arial" w:hAnsi="Arial" w:cs="Arial"/>
          <w:sz w:val="22"/>
          <w:szCs w:val="22"/>
        </w:rPr>
        <w:t xml:space="preserve"> del tub pot ser que</w:t>
      </w:r>
      <w:r w:rsidR="00726716" w:rsidRPr="00A45757">
        <w:rPr>
          <w:rFonts w:ascii="Arial" w:hAnsi="Arial" w:cs="Arial"/>
          <w:sz w:val="22"/>
          <w:szCs w:val="22"/>
        </w:rPr>
        <w:t xml:space="preserve"> no</w:t>
      </w:r>
      <w:r w:rsidR="00C2192A" w:rsidRPr="00A45757">
        <w:rPr>
          <w:rFonts w:ascii="Arial" w:hAnsi="Arial" w:cs="Arial"/>
          <w:sz w:val="22"/>
          <w:szCs w:val="22"/>
        </w:rPr>
        <w:t xml:space="preserve"> calgui. </w:t>
      </w:r>
    </w:p>
    <w:p w:rsidR="00EB768A" w:rsidRPr="00A45757" w:rsidRDefault="00EB768A" w:rsidP="00EB768A">
      <w:pPr>
        <w:widowControl/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F67305" w:rsidP="00F67305">
      <w:pPr>
        <w:widowControl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Això n</w:t>
      </w:r>
      <w:r w:rsidR="00C2192A" w:rsidRPr="00A45757">
        <w:rPr>
          <w:rFonts w:ascii="Arial" w:hAnsi="Arial" w:cs="Arial"/>
          <w:sz w:val="22"/>
          <w:szCs w:val="22"/>
        </w:rPr>
        <w:t xml:space="preserve">o obstant, quan el disseny està pròxim a les condicions d’ús i sobre tot per mantenir la resistència del tub principal en les condicions inicials, és convenient </w:t>
      </w:r>
      <w:r w:rsidRPr="00A45757">
        <w:rPr>
          <w:rFonts w:ascii="Arial" w:hAnsi="Arial" w:cs="Arial"/>
          <w:sz w:val="22"/>
          <w:szCs w:val="22"/>
        </w:rPr>
        <w:t>reforçar</w:t>
      </w:r>
      <w:r w:rsidR="00C2192A" w:rsidRPr="00A45757">
        <w:rPr>
          <w:rFonts w:ascii="Arial" w:hAnsi="Arial" w:cs="Arial"/>
          <w:sz w:val="22"/>
          <w:szCs w:val="22"/>
        </w:rPr>
        <w:t xml:space="preserve"> els tubs a la pressió interna amb un gruix de paret extra. </w:t>
      </w:r>
    </w:p>
    <w:p w:rsidR="00EB768A" w:rsidRPr="00A45757" w:rsidRDefault="00EB768A" w:rsidP="00EB768A">
      <w:pPr>
        <w:widowControl/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C2192A" w:rsidP="00F67305">
      <w:pPr>
        <w:widowControl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 xml:space="preserve">Es poden posar </w:t>
      </w:r>
      <w:r w:rsidR="00726716" w:rsidRPr="00A45757">
        <w:rPr>
          <w:rFonts w:ascii="Arial" w:hAnsi="Arial" w:cs="Arial"/>
          <w:sz w:val="22"/>
          <w:szCs w:val="22"/>
        </w:rPr>
        <w:t>reforços</w:t>
      </w:r>
      <w:r w:rsidRPr="00A45757">
        <w:rPr>
          <w:rFonts w:ascii="Arial" w:hAnsi="Arial" w:cs="Arial"/>
          <w:sz w:val="22"/>
          <w:szCs w:val="22"/>
        </w:rPr>
        <w:t xml:space="preserve"> de diferents </w:t>
      </w:r>
      <w:r w:rsidR="00726716" w:rsidRPr="00A45757">
        <w:rPr>
          <w:rFonts w:ascii="Arial" w:hAnsi="Arial" w:cs="Arial"/>
          <w:sz w:val="22"/>
          <w:szCs w:val="22"/>
        </w:rPr>
        <w:t>tipus</w:t>
      </w:r>
      <w:r w:rsidRPr="00A45757">
        <w:rPr>
          <w:rFonts w:ascii="Arial" w:hAnsi="Arial" w:cs="Arial"/>
          <w:sz w:val="22"/>
          <w:szCs w:val="22"/>
        </w:rPr>
        <w:t xml:space="preserve">: </w:t>
      </w:r>
      <w:r w:rsidR="00726716" w:rsidRPr="00A45757">
        <w:rPr>
          <w:rFonts w:ascii="Arial" w:hAnsi="Arial" w:cs="Arial"/>
          <w:sz w:val="22"/>
          <w:szCs w:val="22"/>
        </w:rPr>
        <w:t>pitets</w:t>
      </w:r>
      <w:r w:rsidR="00617782" w:rsidRPr="00A45757">
        <w:rPr>
          <w:rFonts w:ascii="Arial" w:hAnsi="Arial" w:cs="Arial"/>
          <w:sz w:val="22"/>
          <w:szCs w:val="22"/>
        </w:rPr>
        <w:t xml:space="preserve"> (</w:t>
      </w:r>
      <w:r w:rsidR="00726716" w:rsidRPr="00A45757">
        <w:rPr>
          <w:rFonts w:ascii="Arial" w:hAnsi="Arial" w:cs="Arial"/>
          <w:sz w:val="22"/>
          <w:szCs w:val="22"/>
        </w:rPr>
        <w:t>reforç parcial quadrat o ovalat</w:t>
      </w:r>
      <w:r w:rsidR="00617782" w:rsidRPr="00A45757">
        <w:rPr>
          <w:rFonts w:ascii="Arial" w:hAnsi="Arial" w:cs="Arial"/>
          <w:sz w:val="22"/>
          <w:szCs w:val="22"/>
        </w:rPr>
        <w:t>)</w:t>
      </w:r>
      <w:r w:rsidR="00726716" w:rsidRPr="00A45757">
        <w:rPr>
          <w:rFonts w:ascii="Arial" w:hAnsi="Arial" w:cs="Arial"/>
          <w:sz w:val="22"/>
          <w:szCs w:val="22"/>
        </w:rPr>
        <w:t xml:space="preserve"> collarins (reforça tot el perímetre del tub)</w:t>
      </w:r>
      <w:r w:rsidRPr="00A45757">
        <w:rPr>
          <w:rFonts w:ascii="Arial" w:hAnsi="Arial" w:cs="Arial"/>
          <w:sz w:val="22"/>
          <w:szCs w:val="22"/>
        </w:rPr>
        <w:t xml:space="preserve"> i</w:t>
      </w:r>
      <w:r w:rsidR="00EB768A" w:rsidRPr="00A45757">
        <w:rPr>
          <w:rFonts w:ascii="Arial" w:hAnsi="Arial" w:cs="Arial"/>
          <w:sz w:val="22"/>
          <w:szCs w:val="22"/>
        </w:rPr>
        <w:t xml:space="preserve"> or</w:t>
      </w:r>
      <w:r w:rsidR="00F67305" w:rsidRPr="00A45757">
        <w:rPr>
          <w:rFonts w:ascii="Arial" w:hAnsi="Arial" w:cs="Arial"/>
          <w:sz w:val="22"/>
          <w:szCs w:val="22"/>
        </w:rPr>
        <w:t>elletes</w:t>
      </w:r>
      <w:r w:rsidR="00EB768A" w:rsidRPr="00A45757">
        <w:rPr>
          <w:rFonts w:ascii="Arial" w:hAnsi="Arial" w:cs="Arial"/>
          <w:sz w:val="22"/>
          <w:szCs w:val="22"/>
        </w:rPr>
        <w:t xml:space="preserve"> </w:t>
      </w:r>
      <w:r w:rsidRPr="00A45757">
        <w:rPr>
          <w:rFonts w:ascii="Arial" w:hAnsi="Arial" w:cs="Arial"/>
          <w:sz w:val="22"/>
          <w:szCs w:val="22"/>
        </w:rPr>
        <w:t>planes</w:t>
      </w:r>
      <w:r w:rsidR="00EB768A" w:rsidRPr="00A45757">
        <w:rPr>
          <w:rFonts w:ascii="Arial" w:hAnsi="Arial" w:cs="Arial"/>
          <w:sz w:val="22"/>
          <w:szCs w:val="22"/>
        </w:rPr>
        <w:t>.</w:t>
      </w:r>
    </w:p>
    <w:p w:rsidR="00EB768A" w:rsidRPr="00A45757" w:rsidRDefault="00EB768A" w:rsidP="00EB768A">
      <w:pPr>
        <w:widowControl/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915E99">
      <w:pPr>
        <w:widowControl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 xml:space="preserve">El </w:t>
      </w:r>
      <w:r w:rsidR="00C2192A" w:rsidRPr="00A45757">
        <w:rPr>
          <w:rFonts w:ascii="Arial" w:hAnsi="Arial" w:cs="Arial"/>
          <w:sz w:val="22"/>
          <w:szCs w:val="22"/>
        </w:rPr>
        <w:t>tipus</w:t>
      </w:r>
      <w:r w:rsidRPr="00A45757">
        <w:rPr>
          <w:rFonts w:ascii="Arial" w:hAnsi="Arial" w:cs="Arial"/>
          <w:sz w:val="22"/>
          <w:szCs w:val="22"/>
        </w:rPr>
        <w:t xml:space="preserve"> de </w:t>
      </w:r>
      <w:r w:rsidR="00C2192A" w:rsidRPr="00A45757">
        <w:rPr>
          <w:rFonts w:ascii="Arial" w:hAnsi="Arial" w:cs="Arial"/>
          <w:sz w:val="22"/>
          <w:szCs w:val="22"/>
        </w:rPr>
        <w:t>suport es determina pe</w:t>
      </w:r>
      <w:r w:rsidRPr="00A45757">
        <w:rPr>
          <w:rFonts w:ascii="Arial" w:hAnsi="Arial" w:cs="Arial"/>
          <w:sz w:val="22"/>
          <w:szCs w:val="22"/>
        </w:rPr>
        <w:t xml:space="preserve">l valor PDV (PRESSURE-DIAMETER VALUE) que </w:t>
      </w:r>
      <w:r w:rsidR="00C2192A" w:rsidRPr="00A45757">
        <w:rPr>
          <w:rFonts w:ascii="Arial" w:hAnsi="Arial" w:cs="Arial"/>
          <w:sz w:val="22"/>
          <w:szCs w:val="22"/>
        </w:rPr>
        <w:t>es</w:t>
      </w:r>
      <w:r w:rsidRPr="00A45757">
        <w:rPr>
          <w:rFonts w:ascii="Arial" w:hAnsi="Arial" w:cs="Arial"/>
          <w:sz w:val="22"/>
          <w:szCs w:val="22"/>
        </w:rPr>
        <w:t xml:space="preserve"> calcula:</w:t>
      </w:r>
    </w:p>
    <w:p w:rsidR="00915E99" w:rsidRPr="00A45757" w:rsidRDefault="00915E99" w:rsidP="00915E99">
      <w:pPr>
        <w:widowControl/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726716" w:rsidP="00EB768A">
      <w:pPr>
        <w:widowControl/>
        <w:jc w:val="center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position w:val="-22"/>
          <w:sz w:val="22"/>
          <w:szCs w:val="22"/>
        </w:rPr>
        <w:object w:dxaOrig="14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3pt;height:29.9pt" o:ole="">
            <v:imagedata r:id="rId8" o:title=""/>
          </v:shape>
          <o:OLEObject Type="Embed" ProgID="Equation.3" ShapeID="_x0000_i1025" DrawAspect="Content" ObjectID="_1649166232" r:id="rId9"/>
        </w:object>
      </w:r>
    </w:p>
    <w:p w:rsidR="00915E99" w:rsidRPr="00A45757" w:rsidRDefault="00915E99" w:rsidP="00EB768A">
      <w:pPr>
        <w:widowControl/>
        <w:rPr>
          <w:rFonts w:ascii="Arial" w:hAnsi="Arial" w:cs="Arial"/>
          <w:sz w:val="22"/>
          <w:szCs w:val="22"/>
        </w:rPr>
      </w:pPr>
    </w:p>
    <w:p w:rsidR="00EB768A" w:rsidRPr="00A45757" w:rsidRDefault="00C2192A" w:rsidP="00EB768A">
      <w:pPr>
        <w:widowControl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on</w:t>
      </w:r>
      <w:r w:rsidR="00EB768A" w:rsidRPr="00A45757">
        <w:rPr>
          <w:rFonts w:ascii="Arial" w:hAnsi="Arial" w:cs="Arial"/>
          <w:sz w:val="22"/>
          <w:szCs w:val="22"/>
        </w:rPr>
        <w:t>:</w:t>
      </w:r>
    </w:p>
    <w:p w:rsidR="00EB768A" w:rsidRPr="00A45757" w:rsidRDefault="00EB768A" w:rsidP="00EB768A">
      <w:pPr>
        <w:tabs>
          <w:tab w:val="left" w:pos="1428"/>
          <w:tab w:val="left" w:pos="1785"/>
        </w:tabs>
        <w:ind w:left="1190" w:hanging="476"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ab/>
        <w:t>P</w:t>
      </w:r>
      <w:r w:rsidRPr="00A45757">
        <w:rPr>
          <w:rFonts w:ascii="Arial" w:hAnsi="Arial" w:cs="Arial"/>
          <w:sz w:val="22"/>
          <w:szCs w:val="22"/>
        </w:rPr>
        <w:tab/>
        <w:t>=</w:t>
      </w:r>
      <w:r w:rsidRPr="00A45757">
        <w:rPr>
          <w:rFonts w:ascii="Arial" w:hAnsi="Arial" w:cs="Arial"/>
          <w:sz w:val="22"/>
          <w:szCs w:val="22"/>
        </w:rPr>
        <w:tab/>
      </w:r>
      <w:r w:rsidR="00C2192A" w:rsidRPr="00A45757">
        <w:rPr>
          <w:rFonts w:ascii="Arial" w:hAnsi="Arial" w:cs="Arial"/>
          <w:sz w:val="22"/>
          <w:szCs w:val="22"/>
        </w:rPr>
        <w:t>pressió</w:t>
      </w:r>
      <w:r w:rsidRPr="00A45757">
        <w:rPr>
          <w:rFonts w:ascii="Arial" w:hAnsi="Arial" w:cs="Arial"/>
          <w:sz w:val="22"/>
          <w:szCs w:val="22"/>
        </w:rPr>
        <w:t xml:space="preserve"> de </w:t>
      </w:r>
      <w:r w:rsidR="00C2192A" w:rsidRPr="00A45757">
        <w:rPr>
          <w:rFonts w:ascii="Arial" w:hAnsi="Arial" w:cs="Arial"/>
          <w:sz w:val="22"/>
          <w:szCs w:val="22"/>
        </w:rPr>
        <w:t>disseny</w:t>
      </w:r>
      <w:r w:rsidRPr="00A45757">
        <w:rPr>
          <w:rFonts w:ascii="Arial" w:hAnsi="Arial" w:cs="Arial"/>
          <w:sz w:val="22"/>
          <w:szCs w:val="22"/>
        </w:rPr>
        <w:t xml:space="preserve"> en PSI (1 Kg/cm</w:t>
      </w:r>
      <w:r w:rsidR="00E47C86" w:rsidRPr="00A45757">
        <w:rPr>
          <w:rFonts w:ascii="Arial" w:hAnsi="Arial" w:cs="Arial"/>
          <w:sz w:val="22"/>
          <w:szCs w:val="22"/>
        </w:rPr>
        <w:t>²</w:t>
      </w:r>
      <w:r w:rsidRPr="00A45757">
        <w:rPr>
          <w:rFonts w:ascii="Arial" w:hAnsi="Arial" w:cs="Arial"/>
          <w:sz w:val="22"/>
          <w:szCs w:val="22"/>
        </w:rPr>
        <w:t xml:space="preserve"> = 14,22 psi)</w:t>
      </w:r>
    </w:p>
    <w:p w:rsidR="00EB768A" w:rsidRPr="00A45757" w:rsidRDefault="00EB768A" w:rsidP="00EB768A">
      <w:pPr>
        <w:tabs>
          <w:tab w:val="left" w:pos="1428"/>
          <w:tab w:val="left" w:pos="1785"/>
        </w:tabs>
        <w:ind w:left="1190" w:hanging="476"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ab/>
        <w:t>d</w:t>
      </w:r>
      <w:r w:rsidRPr="00A45757">
        <w:rPr>
          <w:rFonts w:ascii="Arial" w:hAnsi="Arial" w:cs="Arial"/>
          <w:sz w:val="22"/>
          <w:szCs w:val="22"/>
        </w:rPr>
        <w:tab/>
        <w:t>=</w:t>
      </w:r>
      <w:r w:rsidRPr="00A45757">
        <w:rPr>
          <w:rFonts w:ascii="Arial" w:hAnsi="Arial" w:cs="Arial"/>
          <w:sz w:val="22"/>
          <w:szCs w:val="22"/>
        </w:rPr>
        <w:tab/>
      </w:r>
      <w:r w:rsidR="00C2192A" w:rsidRPr="00A45757">
        <w:rPr>
          <w:rFonts w:ascii="Arial" w:hAnsi="Arial" w:cs="Arial"/>
          <w:sz w:val="22"/>
          <w:szCs w:val="22"/>
        </w:rPr>
        <w:t>diàmetre</w:t>
      </w:r>
      <w:r w:rsidRPr="00A45757">
        <w:rPr>
          <w:rFonts w:ascii="Arial" w:hAnsi="Arial" w:cs="Arial"/>
          <w:sz w:val="22"/>
          <w:szCs w:val="22"/>
        </w:rPr>
        <w:t xml:space="preserve"> </w:t>
      </w:r>
      <w:r w:rsidR="00C2192A" w:rsidRPr="00A45757">
        <w:rPr>
          <w:rFonts w:ascii="Arial" w:hAnsi="Arial" w:cs="Arial"/>
          <w:sz w:val="22"/>
          <w:szCs w:val="22"/>
        </w:rPr>
        <w:t>derivació</w:t>
      </w:r>
      <w:r w:rsidRPr="00A45757">
        <w:rPr>
          <w:rFonts w:ascii="Arial" w:hAnsi="Arial" w:cs="Arial"/>
          <w:sz w:val="22"/>
          <w:szCs w:val="22"/>
        </w:rPr>
        <w:t xml:space="preserve"> en p</w:t>
      </w:r>
      <w:r w:rsidR="00C2192A" w:rsidRPr="00A45757">
        <w:rPr>
          <w:rFonts w:ascii="Arial" w:hAnsi="Arial" w:cs="Arial"/>
          <w:sz w:val="22"/>
          <w:szCs w:val="22"/>
        </w:rPr>
        <w:t>olzades</w:t>
      </w:r>
      <w:r w:rsidRPr="00A45757">
        <w:rPr>
          <w:rFonts w:ascii="Arial" w:hAnsi="Arial" w:cs="Arial"/>
          <w:sz w:val="22"/>
          <w:szCs w:val="22"/>
        </w:rPr>
        <w:t xml:space="preserve"> (</w:t>
      </w:r>
      <w:smartTag w:uri="urn:schemas-microsoft-com:office:smarttags" w:element="metricconverter">
        <w:smartTagPr>
          <w:attr w:name="ProductID" w:val="25,4 mm"/>
        </w:smartTagPr>
        <w:r w:rsidRPr="00A45757">
          <w:rPr>
            <w:rFonts w:ascii="Arial" w:hAnsi="Arial" w:cs="Arial"/>
            <w:sz w:val="22"/>
            <w:szCs w:val="22"/>
          </w:rPr>
          <w:t>25,4 mm</w:t>
        </w:r>
      </w:smartTag>
      <w:r w:rsidRPr="00A45757">
        <w:rPr>
          <w:rFonts w:ascii="Arial" w:hAnsi="Arial" w:cs="Arial"/>
          <w:sz w:val="22"/>
          <w:szCs w:val="22"/>
        </w:rPr>
        <w:t xml:space="preserve"> = 1 p</w:t>
      </w:r>
      <w:r w:rsidR="00C2192A" w:rsidRPr="00A45757">
        <w:rPr>
          <w:rFonts w:ascii="Arial" w:hAnsi="Arial" w:cs="Arial"/>
          <w:sz w:val="22"/>
          <w:szCs w:val="22"/>
        </w:rPr>
        <w:t>olza</w:t>
      </w:r>
      <w:r w:rsidRPr="00A45757">
        <w:rPr>
          <w:rFonts w:ascii="Arial" w:hAnsi="Arial" w:cs="Arial"/>
          <w:sz w:val="22"/>
          <w:szCs w:val="22"/>
        </w:rPr>
        <w:t>da)</w:t>
      </w:r>
    </w:p>
    <w:p w:rsidR="00EB768A" w:rsidRPr="00A45757" w:rsidRDefault="00EB768A" w:rsidP="00EB768A">
      <w:pPr>
        <w:tabs>
          <w:tab w:val="left" w:pos="1428"/>
          <w:tab w:val="left" w:pos="1785"/>
        </w:tabs>
        <w:ind w:left="1190" w:hanging="476"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ab/>
        <w:t>D</w:t>
      </w:r>
      <w:r w:rsidRPr="00A45757">
        <w:rPr>
          <w:rFonts w:ascii="Arial" w:hAnsi="Arial" w:cs="Arial"/>
          <w:sz w:val="22"/>
          <w:szCs w:val="22"/>
        </w:rPr>
        <w:tab/>
        <w:t>=</w:t>
      </w:r>
      <w:r w:rsidRPr="00A45757">
        <w:rPr>
          <w:rFonts w:ascii="Arial" w:hAnsi="Arial" w:cs="Arial"/>
          <w:sz w:val="22"/>
          <w:szCs w:val="22"/>
        </w:rPr>
        <w:tab/>
      </w:r>
      <w:r w:rsidR="00C2192A" w:rsidRPr="00A45757">
        <w:rPr>
          <w:rFonts w:ascii="Arial" w:hAnsi="Arial" w:cs="Arial"/>
          <w:sz w:val="22"/>
          <w:szCs w:val="22"/>
        </w:rPr>
        <w:t>diàmetre</w:t>
      </w:r>
      <w:r w:rsidRPr="00A45757">
        <w:rPr>
          <w:rFonts w:ascii="Arial" w:hAnsi="Arial" w:cs="Arial"/>
          <w:sz w:val="22"/>
          <w:szCs w:val="22"/>
        </w:rPr>
        <w:t xml:space="preserve"> </w:t>
      </w:r>
      <w:r w:rsidR="00C2192A" w:rsidRPr="00A45757">
        <w:rPr>
          <w:rFonts w:ascii="Arial" w:hAnsi="Arial" w:cs="Arial"/>
          <w:sz w:val="22"/>
          <w:szCs w:val="22"/>
        </w:rPr>
        <w:t>tub</w:t>
      </w:r>
      <w:r w:rsidRPr="00A45757">
        <w:rPr>
          <w:rFonts w:ascii="Arial" w:hAnsi="Arial" w:cs="Arial"/>
          <w:sz w:val="22"/>
          <w:szCs w:val="22"/>
        </w:rPr>
        <w:t xml:space="preserve"> </w:t>
      </w:r>
      <w:r w:rsidR="00C2192A" w:rsidRPr="00A45757">
        <w:rPr>
          <w:rFonts w:ascii="Arial" w:hAnsi="Arial" w:cs="Arial"/>
          <w:sz w:val="22"/>
          <w:szCs w:val="22"/>
        </w:rPr>
        <w:t>recte</w:t>
      </w:r>
      <w:r w:rsidRPr="00A45757">
        <w:rPr>
          <w:rFonts w:ascii="Arial" w:hAnsi="Arial" w:cs="Arial"/>
          <w:sz w:val="22"/>
          <w:szCs w:val="22"/>
        </w:rPr>
        <w:t xml:space="preserve"> en p</w:t>
      </w:r>
      <w:r w:rsidR="00C2192A" w:rsidRPr="00A45757">
        <w:rPr>
          <w:rFonts w:ascii="Arial" w:hAnsi="Arial" w:cs="Arial"/>
          <w:sz w:val="22"/>
          <w:szCs w:val="22"/>
        </w:rPr>
        <w:t>olzades</w:t>
      </w:r>
      <w:r w:rsidRPr="00A45757">
        <w:rPr>
          <w:rFonts w:ascii="Arial" w:hAnsi="Arial" w:cs="Arial"/>
          <w:sz w:val="22"/>
          <w:szCs w:val="22"/>
        </w:rPr>
        <w:t xml:space="preserve"> (</w:t>
      </w:r>
      <w:smartTag w:uri="urn:schemas-microsoft-com:office:smarttags" w:element="metricconverter">
        <w:smartTagPr>
          <w:attr w:name="ProductID" w:val="25,4 mm"/>
        </w:smartTagPr>
        <w:r w:rsidRPr="00A45757">
          <w:rPr>
            <w:rFonts w:ascii="Arial" w:hAnsi="Arial" w:cs="Arial"/>
            <w:sz w:val="22"/>
            <w:szCs w:val="22"/>
          </w:rPr>
          <w:t>25,4 mm</w:t>
        </w:r>
      </w:smartTag>
      <w:r w:rsidRPr="00A45757">
        <w:rPr>
          <w:rFonts w:ascii="Arial" w:hAnsi="Arial" w:cs="Arial"/>
          <w:sz w:val="22"/>
          <w:szCs w:val="22"/>
        </w:rPr>
        <w:t xml:space="preserve"> = 1 p</w:t>
      </w:r>
      <w:r w:rsidR="00C2192A" w:rsidRPr="00A45757">
        <w:rPr>
          <w:rFonts w:ascii="Arial" w:hAnsi="Arial" w:cs="Arial"/>
          <w:sz w:val="22"/>
          <w:szCs w:val="22"/>
        </w:rPr>
        <w:t>olza</w:t>
      </w:r>
      <w:r w:rsidRPr="00A45757">
        <w:rPr>
          <w:rFonts w:ascii="Arial" w:hAnsi="Arial" w:cs="Arial"/>
          <w:sz w:val="22"/>
          <w:szCs w:val="22"/>
        </w:rPr>
        <w:t>da)</w:t>
      </w:r>
    </w:p>
    <w:p w:rsidR="00EB768A" w:rsidRPr="00A45757" w:rsidRDefault="00EB768A" w:rsidP="00F73A44">
      <w:pPr>
        <w:tabs>
          <w:tab w:val="left" w:pos="1428"/>
          <w:tab w:val="left" w:pos="1785"/>
        </w:tabs>
        <w:ind w:left="1190" w:hanging="476"/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ab/>
      </w:r>
      <w:r w:rsidR="00FE0174" w:rsidRPr="00A45757">
        <w:rPr>
          <w:rFonts w:ascii="Arial" w:hAnsi="Arial" w:cs="Arial"/>
          <w:sz w:val="22"/>
          <w:szCs w:val="22"/>
        </w:rPr>
        <w:sym w:font="Symbol" w:char="F044"/>
      </w:r>
      <w:r w:rsidRPr="00A45757">
        <w:rPr>
          <w:rFonts w:ascii="Arial" w:hAnsi="Arial" w:cs="Arial"/>
          <w:sz w:val="22"/>
          <w:szCs w:val="22"/>
        </w:rPr>
        <w:tab/>
        <w:t>=</w:t>
      </w:r>
      <w:r w:rsidRPr="00A45757">
        <w:rPr>
          <w:rFonts w:ascii="Arial" w:hAnsi="Arial" w:cs="Arial"/>
          <w:sz w:val="22"/>
          <w:szCs w:val="22"/>
        </w:rPr>
        <w:tab/>
      </w:r>
      <w:r w:rsidR="00C2192A" w:rsidRPr="00A45757">
        <w:rPr>
          <w:rFonts w:ascii="Arial" w:hAnsi="Arial" w:cs="Arial"/>
          <w:sz w:val="22"/>
          <w:szCs w:val="22"/>
        </w:rPr>
        <w:t>angle</w:t>
      </w:r>
      <w:r w:rsidRPr="00A45757">
        <w:rPr>
          <w:rFonts w:ascii="Arial" w:hAnsi="Arial" w:cs="Arial"/>
          <w:sz w:val="22"/>
          <w:szCs w:val="22"/>
        </w:rPr>
        <w:t xml:space="preserve"> de </w:t>
      </w:r>
      <w:r w:rsidR="00C2192A" w:rsidRPr="00A45757">
        <w:rPr>
          <w:rFonts w:ascii="Arial" w:hAnsi="Arial" w:cs="Arial"/>
          <w:sz w:val="22"/>
          <w:szCs w:val="22"/>
        </w:rPr>
        <w:t>desviació</w:t>
      </w:r>
      <w:r w:rsidRPr="00A45757">
        <w:rPr>
          <w:rFonts w:ascii="Arial" w:hAnsi="Arial" w:cs="Arial"/>
          <w:sz w:val="22"/>
          <w:szCs w:val="22"/>
        </w:rPr>
        <w:t>, forma</w:t>
      </w:r>
      <w:r w:rsidR="00C2192A" w:rsidRPr="00A45757">
        <w:rPr>
          <w:rFonts w:ascii="Arial" w:hAnsi="Arial" w:cs="Arial"/>
          <w:sz w:val="22"/>
          <w:szCs w:val="22"/>
        </w:rPr>
        <w:t>t entre el tram recte i la derivació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 xml:space="preserve">La </w:t>
      </w:r>
      <w:r w:rsidR="00BF6653" w:rsidRPr="00A45757">
        <w:rPr>
          <w:rFonts w:ascii="Arial" w:hAnsi="Arial" w:cs="Arial"/>
          <w:sz w:val="22"/>
          <w:szCs w:val="22"/>
        </w:rPr>
        <w:t>selecció</w:t>
      </w:r>
      <w:r w:rsidRPr="00A45757">
        <w:rPr>
          <w:rFonts w:ascii="Arial" w:hAnsi="Arial" w:cs="Arial"/>
          <w:sz w:val="22"/>
          <w:szCs w:val="22"/>
        </w:rPr>
        <w:t xml:space="preserve"> del </w:t>
      </w:r>
      <w:r w:rsidR="00BF6653" w:rsidRPr="00A45757">
        <w:rPr>
          <w:rFonts w:ascii="Arial" w:hAnsi="Arial" w:cs="Arial"/>
          <w:sz w:val="22"/>
          <w:szCs w:val="22"/>
        </w:rPr>
        <w:t>tipus</w:t>
      </w:r>
      <w:r w:rsidRPr="00A45757">
        <w:rPr>
          <w:rFonts w:ascii="Arial" w:hAnsi="Arial" w:cs="Arial"/>
          <w:sz w:val="22"/>
          <w:szCs w:val="22"/>
        </w:rPr>
        <w:t xml:space="preserve"> de </w:t>
      </w:r>
      <w:r w:rsidR="00726716" w:rsidRPr="00A45757">
        <w:rPr>
          <w:rFonts w:ascii="Arial" w:hAnsi="Arial" w:cs="Arial"/>
          <w:sz w:val="22"/>
          <w:szCs w:val="22"/>
        </w:rPr>
        <w:t>reforç</w:t>
      </w:r>
      <w:r w:rsidR="00BF6653" w:rsidRPr="00A45757">
        <w:rPr>
          <w:rFonts w:ascii="Arial" w:hAnsi="Arial" w:cs="Arial"/>
          <w:sz w:val="22"/>
          <w:szCs w:val="22"/>
        </w:rPr>
        <w:t xml:space="preserve"> es realitza segons la taula següent</w:t>
      </w:r>
      <w:r w:rsidRPr="00A45757">
        <w:rPr>
          <w:rFonts w:ascii="Arial" w:hAnsi="Arial" w:cs="Arial"/>
          <w:sz w:val="22"/>
          <w:szCs w:val="22"/>
        </w:rPr>
        <w:t>: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735"/>
        <w:gridCol w:w="1279"/>
        <w:gridCol w:w="1965"/>
        <w:gridCol w:w="2184"/>
      </w:tblGrid>
      <w:tr w:rsidR="00EB768A" w:rsidRPr="00A45757" w:rsidTr="000C3DE0">
        <w:trPr>
          <w:cantSplit/>
          <w:trHeight w:val="624"/>
          <w:jc w:val="center"/>
        </w:trPr>
        <w:tc>
          <w:tcPr>
            <w:tcW w:w="1735" w:type="dxa"/>
            <w:tcBorders>
              <w:top w:val="threeDEmboss" w:sz="6" w:space="0" w:color="auto"/>
              <w:bottom w:val="single" w:sz="2" w:space="0" w:color="auto"/>
            </w:tcBorders>
            <w:shd w:val="clear" w:color="auto" w:fill="C6D9F1" w:themeFill="text2" w:themeFillTint="33"/>
            <w:vAlign w:val="center"/>
          </w:tcPr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  <w:b/>
                <w:bCs/>
              </w:rPr>
              <w:t>PDV</w:t>
            </w:r>
          </w:p>
        </w:tc>
        <w:tc>
          <w:tcPr>
            <w:tcW w:w="1279" w:type="dxa"/>
            <w:tcBorders>
              <w:top w:val="threeDEmboss" w:sz="6" w:space="0" w:color="auto"/>
              <w:bottom w:val="single" w:sz="2" w:space="0" w:color="auto"/>
            </w:tcBorders>
            <w:shd w:val="clear" w:color="auto" w:fill="C6D9F1" w:themeFill="text2" w:themeFillTint="33"/>
            <w:vAlign w:val="center"/>
          </w:tcPr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  <w:b/>
                <w:bCs/>
              </w:rPr>
              <w:t>d/D</w:t>
            </w:r>
          </w:p>
        </w:tc>
        <w:tc>
          <w:tcPr>
            <w:tcW w:w="1965" w:type="dxa"/>
            <w:tcBorders>
              <w:top w:val="threeDEmboss" w:sz="6" w:space="0" w:color="auto"/>
              <w:bottom w:val="single" w:sz="2" w:space="0" w:color="auto"/>
            </w:tcBorders>
            <w:shd w:val="clear" w:color="auto" w:fill="C6D9F1" w:themeFill="text2" w:themeFillTint="33"/>
            <w:vAlign w:val="center"/>
          </w:tcPr>
          <w:p w:rsidR="00EB768A" w:rsidRPr="00A45757" w:rsidRDefault="00EB768A" w:rsidP="003B20AE">
            <w:pPr>
              <w:jc w:val="center"/>
              <w:rPr>
                <w:rFonts w:ascii="Arial" w:hAnsi="Arial" w:cs="Arial"/>
                <w:b/>
                <w:bCs/>
              </w:rPr>
            </w:pPr>
            <w:r w:rsidRPr="00A45757">
              <w:rPr>
                <w:rFonts w:ascii="Arial" w:hAnsi="Arial" w:cs="Arial"/>
                <w:b/>
                <w:bCs/>
              </w:rPr>
              <w:t>Factor M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  <w:b/>
                <w:bCs/>
              </w:rPr>
              <w:t>(multiplicador)</w:t>
            </w:r>
          </w:p>
        </w:tc>
        <w:tc>
          <w:tcPr>
            <w:tcW w:w="2184" w:type="dxa"/>
            <w:tcBorders>
              <w:top w:val="threeDEmboss" w:sz="6" w:space="0" w:color="auto"/>
              <w:bottom w:val="single" w:sz="2" w:space="0" w:color="auto"/>
            </w:tcBorders>
            <w:shd w:val="clear" w:color="auto" w:fill="C6D9F1" w:themeFill="text2" w:themeFillTint="33"/>
            <w:vAlign w:val="center"/>
          </w:tcPr>
          <w:p w:rsidR="00EB768A" w:rsidRPr="00A45757" w:rsidRDefault="00046D16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  <w:b/>
                <w:bCs/>
              </w:rPr>
              <w:t>Tipus</w:t>
            </w:r>
            <w:r w:rsidR="00EB768A" w:rsidRPr="00A45757">
              <w:rPr>
                <w:rFonts w:ascii="Arial" w:hAnsi="Arial" w:cs="Arial"/>
                <w:b/>
                <w:bCs/>
              </w:rPr>
              <w:t xml:space="preserve"> </w:t>
            </w:r>
            <w:r w:rsidR="00726716" w:rsidRPr="00A45757">
              <w:rPr>
                <w:rFonts w:ascii="Arial" w:hAnsi="Arial" w:cs="Arial"/>
                <w:b/>
                <w:bCs/>
              </w:rPr>
              <w:t>reforç</w:t>
            </w:r>
          </w:p>
        </w:tc>
      </w:tr>
      <w:tr w:rsidR="00EB768A" w:rsidRPr="00A45757" w:rsidTr="00596410">
        <w:trPr>
          <w:cantSplit/>
          <w:trHeight w:val="624"/>
          <w:jc w:val="center"/>
        </w:trPr>
        <w:tc>
          <w:tcPr>
            <w:tcW w:w="1735" w:type="dxa"/>
            <w:tcBorders>
              <w:top w:val="single" w:sz="2" w:space="0" w:color="auto"/>
            </w:tcBorders>
            <w:shd w:val="clear" w:color="A0D0FF" w:fill="FFFFFF"/>
            <w:vAlign w:val="center"/>
          </w:tcPr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&gt; 6000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4000 ÷ 6000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&lt; 4000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4000 ÷ 6000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&lt; 4000</w:t>
            </w:r>
          </w:p>
        </w:tc>
        <w:tc>
          <w:tcPr>
            <w:tcW w:w="1279" w:type="dxa"/>
            <w:tcBorders>
              <w:top w:val="single" w:sz="2" w:space="0" w:color="auto"/>
            </w:tcBorders>
            <w:shd w:val="clear" w:color="A0D0FF" w:fill="FFFFFF"/>
            <w:vAlign w:val="center"/>
          </w:tcPr>
          <w:p w:rsidR="00EB768A" w:rsidRPr="00A45757" w:rsidRDefault="00820FAD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T</w:t>
            </w:r>
            <w:r w:rsidR="00EB768A" w:rsidRPr="00A45757">
              <w:rPr>
                <w:rFonts w:ascii="Arial" w:hAnsi="Arial" w:cs="Arial"/>
              </w:rPr>
              <w:t>o</w:t>
            </w:r>
            <w:r w:rsidRPr="00A45757">
              <w:rPr>
                <w:rFonts w:ascii="Arial" w:hAnsi="Arial" w:cs="Arial"/>
              </w:rPr>
              <w:t>ts</w:t>
            </w:r>
          </w:p>
          <w:p w:rsidR="00EB768A" w:rsidRPr="00A45757" w:rsidRDefault="00DA23FD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&gt;</w:t>
            </w:r>
            <w:r w:rsidR="00EB768A" w:rsidRPr="00A45757">
              <w:rPr>
                <w:rFonts w:ascii="Arial" w:hAnsi="Arial" w:cs="Arial"/>
              </w:rPr>
              <w:t xml:space="preserve"> 0,7</w:t>
            </w:r>
          </w:p>
          <w:p w:rsidR="00EB768A" w:rsidRPr="00A45757" w:rsidRDefault="00DA23FD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&gt;</w:t>
            </w:r>
            <w:r w:rsidR="00EB768A" w:rsidRPr="00A45757">
              <w:rPr>
                <w:rFonts w:ascii="Arial" w:hAnsi="Arial" w:cs="Arial"/>
              </w:rPr>
              <w:t xml:space="preserve"> 0,7</w:t>
            </w:r>
          </w:p>
          <w:p w:rsidR="00EB768A" w:rsidRPr="00A45757" w:rsidRDefault="000A646E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sym w:font="SymbolProp BT" w:char="F0A3"/>
            </w:r>
            <w:r w:rsidR="00EB768A" w:rsidRPr="00A45757">
              <w:rPr>
                <w:rFonts w:ascii="Arial" w:hAnsi="Arial" w:cs="Arial"/>
              </w:rPr>
              <w:t xml:space="preserve"> 0,7</w:t>
            </w:r>
          </w:p>
          <w:p w:rsidR="00EB768A" w:rsidRPr="00A45757" w:rsidRDefault="000A646E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sym w:font="SymbolProp BT" w:char="F0A3"/>
            </w:r>
            <w:r w:rsidR="00EB768A" w:rsidRPr="00A45757">
              <w:rPr>
                <w:rFonts w:ascii="Arial" w:hAnsi="Arial" w:cs="Arial"/>
              </w:rPr>
              <w:t xml:space="preserve"> 0,7</w:t>
            </w:r>
          </w:p>
        </w:tc>
        <w:tc>
          <w:tcPr>
            <w:tcW w:w="1965" w:type="dxa"/>
            <w:tcBorders>
              <w:top w:val="single" w:sz="2" w:space="0" w:color="auto"/>
            </w:tcBorders>
            <w:shd w:val="clear" w:color="A0D0FF" w:fill="FFFFFF"/>
            <w:vAlign w:val="center"/>
          </w:tcPr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---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0,00025 PDV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1,0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0,00025 PDV</w:t>
            </w:r>
          </w:p>
          <w:p w:rsidR="00EB768A" w:rsidRPr="00A45757" w:rsidRDefault="00EB768A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1,0</w:t>
            </w:r>
          </w:p>
        </w:tc>
        <w:tc>
          <w:tcPr>
            <w:tcW w:w="2184" w:type="dxa"/>
            <w:tcBorders>
              <w:top w:val="single" w:sz="2" w:space="0" w:color="auto"/>
            </w:tcBorders>
            <w:shd w:val="clear" w:color="A0D0FF" w:fill="FFFFFF"/>
            <w:vAlign w:val="center"/>
          </w:tcPr>
          <w:p w:rsidR="00EB768A" w:rsidRPr="00A45757" w:rsidRDefault="00F67305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Orelletes</w:t>
            </w:r>
            <w:r w:rsidR="00EB768A" w:rsidRPr="00A45757">
              <w:rPr>
                <w:rFonts w:ascii="Arial" w:hAnsi="Arial" w:cs="Arial"/>
              </w:rPr>
              <w:t xml:space="preserve"> </w:t>
            </w:r>
            <w:r w:rsidR="00BF6653" w:rsidRPr="00A45757">
              <w:rPr>
                <w:rFonts w:ascii="Arial" w:hAnsi="Arial" w:cs="Arial"/>
              </w:rPr>
              <w:t>planes</w:t>
            </w:r>
          </w:p>
          <w:p w:rsidR="00EB768A" w:rsidRPr="00A45757" w:rsidRDefault="00726716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Collarí</w:t>
            </w:r>
          </w:p>
          <w:p w:rsidR="00EB768A" w:rsidRPr="00A45757" w:rsidRDefault="00726716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Collarí</w:t>
            </w:r>
          </w:p>
          <w:p w:rsidR="00EB768A" w:rsidRPr="00A45757" w:rsidRDefault="00726716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Pitet</w:t>
            </w:r>
          </w:p>
          <w:p w:rsidR="00EB768A" w:rsidRPr="00A45757" w:rsidRDefault="00726716" w:rsidP="003B20AE">
            <w:pPr>
              <w:jc w:val="center"/>
              <w:rPr>
                <w:rFonts w:ascii="Arial" w:hAnsi="Arial" w:cs="Arial"/>
              </w:rPr>
            </w:pPr>
            <w:r w:rsidRPr="00A45757">
              <w:rPr>
                <w:rFonts w:ascii="Arial" w:hAnsi="Arial" w:cs="Arial"/>
              </w:rPr>
              <w:t>Pitet</w:t>
            </w:r>
          </w:p>
        </w:tc>
      </w:tr>
    </w:tbl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</w:rPr>
      </w:pP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F67305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P</w:t>
      </w:r>
      <w:r w:rsidR="00820FAD" w:rsidRPr="00A45757">
        <w:rPr>
          <w:rFonts w:ascii="Arial" w:hAnsi="Arial" w:cs="Arial"/>
          <w:sz w:val="22"/>
          <w:szCs w:val="22"/>
        </w:rPr>
        <w:t xml:space="preserve">er a valors </w:t>
      </w:r>
      <w:r w:rsidRPr="00A45757">
        <w:rPr>
          <w:rFonts w:ascii="Arial" w:hAnsi="Arial" w:cs="Arial"/>
          <w:sz w:val="22"/>
          <w:szCs w:val="22"/>
        </w:rPr>
        <w:t xml:space="preserve">de PDV </w:t>
      </w:r>
      <w:r w:rsidR="00820FAD" w:rsidRPr="00A45757">
        <w:rPr>
          <w:rFonts w:ascii="Arial" w:hAnsi="Arial" w:cs="Arial"/>
          <w:sz w:val="22"/>
          <w:szCs w:val="22"/>
        </w:rPr>
        <w:t xml:space="preserve">majors </w:t>
      </w:r>
      <w:r w:rsidRPr="00A45757">
        <w:rPr>
          <w:rFonts w:ascii="Arial" w:hAnsi="Arial" w:cs="Arial"/>
          <w:sz w:val="22"/>
          <w:szCs w:val="22"/>
        </w:rPr>
        <w:t>de 6000 s</w:t>
      </w:r>
      <w:r w:rsidR="00820FAD" w:rsidRPr="00A45757">
        <w:rPr>
          <w:rFonts w:ascii="Arial" w:hAnsi="Arial" w:cs="Arial"/>
          <w:sz w:val="22"/>
          <w:szCs w:val="22"/>
        </w:rPr>
        <w:t>’emprara</w:t>
      </w:r>
      <w:r w:rsidRPr="00A45757">
        <w:rPr>
          <w:rFonts w:ascii="Arial" w:hAnsi="Arial" w:cs="Arial"/>
          <w:sz w:val="22"/>
          <w:szCs w:val="22"/>
        </w:rPr>
        <w:t xml:space="preserve">n </w:t>
      </w:r>
      <w:r w:rsidR="00F67305" w:rsidRPr="00A45757">
        <w:rPr>
          <w:rFonts w:ascii="Arial" w:hAnsi="Arial" w:cs="Arial"/>
          <w:sz w:val="22"/>
          <w:szCs w:val="22"/>
        </w:rPr>
        <w:t>orelletes</w:t>
      </w:r>
      <w:r w:rsidRPr="00A45757">
        <w:rPr>
          <w:rFonts w:ascii="Arial" w:hAnsi="Arial" w:cs="Arial"/>
          <w:sz w:val="22"/>
          <w:szCs w:val="22"/>
        </w:rPr>
        <w:t xml:space="preserve"> </w:t>
      </w:r>
      <w:r w:rsidR="00820FAD" w:rsidRPr="00A45757">
        <w:rPr>
          <w:rFonts w:ascii="Arial" w:hAnsi="Arial" w:cs="Arial"/>
          <w:sz w:val="22"/>
          <w:szCs w:val="22"/>
        </w:rPr>
        <w:t>planes</w:t>
      </w:r>
      <w:r w:rsidRPr="00A45757">
        <w:rPr>
          <w:rFonts w:ascii="Arial" w:hAnsi="Arial" w:cs="Arial"/>
          <w:sz w:val="22"/>
          <w:szCs w:val="22"/>
        </w:rPr>
        <w:t xml:space="preserve"> </w:t>
      </w:r>
      <w:r w:rsidR="00820FAD" w:rsidRPr="00A45757">
        <w:rPr>
          <w:rFonts w:ascii="Arial" w:hAnsi="Arial" w:cs="Arial"/>
          <w:sz w:val="22"/>
          <w:szCs w:val="22"/>
        </w:rPr>
        <w:t xml:space="preserve">amb un càlcul i disseny descrit en un altre document. 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P</w:t>
      </w:r>
      <w:r w:rsidR="00DF5DD9" w:rsidRPr="00A45757">
        <w:rPr>
          <w:rFonts w:ascii="Arial" w:hAnsi="Arial" w:cs="Arial"/>
          <w:sz w:val="22"/>
          <w:szCs w:val="22"/>
        </w:rPr>
        <w:t xml:space="preserve">er </w:t>
      </w:r>
      <w:r w:rsidRPr="00A45757">
        <w:rPr>
          <w:rFonts w:ascii="Arial" w:hAnsi="Arial" w:cs="Arial"/>
          <w:sz w:val="22"/>
          <w:szCs w:val="22"/>
        </w:rPr>
        <w:t>a PDV menor de 6000 s</w:t>
      </w:r>
      <w:r w:rsidR="00DF5DD9" w:rsidRPr="00A45757">
        <w:rPr>
          <w:rFonts w:ascii="Arial" w:hAnsi="Arial" w:cs="Arial"/>
          <w:sz w:val="22"/>
          <w:szCs w:val="22"/>
        </w:rPr>
        <w:t xml:space="preserve">’empraran collarins a </w:t>
      </w:r>
      <w:r w:rsidR="00726716" w:rsidRPr="00A45757">
        <w:rPr>
          <w:rFonts w:ascii="Arial" w:hAnsi="Arial" w:cs="Arial"/>
          <w:sz w:val="22"/>
          <w:szCs w:val="22"/>
        </w:rPr>
        <w:t>pitets</w:t>
      </w:r>
      <w:r w:rsidR="00DF5DD9" w:rsidRPr="00A45757">
        <w:rPr>
          <w:rFonts w:ascii="Arial" w:hAnsi="Arial" w:cs="Arial"/>
          <w:sz w:val="22"/>
          <w:szCs w:val="22"/>
        </w:rPr>
        <w:t xml:space="preserve">. 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726716" w:rsidP="00F67305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t>Un pitet pot ser substituït per un collarí i unes orelletes planes poden substituir a un collarí i a un pitet.</w:t>
      </w:r>
      <w:r w:rsidR="007A38AE" w:rsidRPr="00A45757">
        <w:rPr>
          <w:rFonts w:ascii="Arial" w:hAnsi="Arial" w:cs="Arial"/>
          <w:sz w:val="22"/>
          <w:szCs w:val="22"/>
        </w:rPr>
        <w:t xml:space="preserve"> 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5D2463" w:rsidRDefault="005D2463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596410" w:rsidRDefault="00596410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596410" w:rsidRPr="00A45757" w:rsidRDefault="00596410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</w:p>
    <w:p w:rsidR="00EB768A" w:rsidRPr="00A45757" w:rsidRDefault="00726716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  <w:sz w:val="22"/>
          <w:szCs w:val="22"/>
        </w:rPr>
      </w:pPr>
      <w:r w:rsidRPr="00A45757">
        <w:rPr>
          <w:rFonts w:ascii="Arial" w:hAnsi="Arial" w:cs="Arial"/>
          <w:sz w:val="22"/>
          <w:szCs w:val="22"/>
        </w:rPr>
        <w:lastRenderedPageBreak/>
        <w:t>Els pitets</w:t>
      </w:r>
      <w:r w:rsidR="001B6652" w:rsidRPr="00A45757">
        <w:rPr>
          <w:rFonts w:ascii="Arial" w:hAnsi="Arial" w:cs="Arial"/>
          <w:sz w:val="22"/>
          <w:szCs w:val="22"/>
        </w:rPr>
        <w:t xml:space="preserve"> i els collarins es dissenyaran segons</w:t>
      </w:r>
      <w:r w:rsidR="00EB768A" w:rsidRPr="00A45757">
        <w:rPr>
          <w:rFonts w:ascii="Arial" w:hAnsi="Arial" w:cs="Arial"/>
          <w:sz w:val="22"/>
          <w:szCs w:val="22"/>
        </w:rPr>
        <w:t xml:space="preserve"> ASME, Sec. VIII. </w:t>
      </w:r>
      <w:r w:rsidR="001B6652" w:rsidRPr="00A45757">
        <w:rPr>
          <w:rFonts w:ascii="Arial" w:hAnsi="Arial" w:cs="Arial"/>
          <w:sz w:val="22"/>
          <w:szCs w:val="22"/>
        </w:rPr>
        <w:t>Aquesta</w:t>
      </w:r>
      <w:r w:rsidR="00EB768A" w:rsidRPr="00A45757">
        <w:rPr>
          <w:rFonts w:ascii="Arial" w:hAnsi="Arial" w:cs="Arial"/>
          <w:sz w:val="22"/>
          <w:szCs w:val="22"/>
        </w:rPr>
        <w:t xml:space="preserve"> Norma prev</w:t>
      </w:r>
      <w:r w:rsidR="001B6652" w:rsidRPr="00A45757">
        <w:rPr>
          <w:rFonts w:ascii="Arial" w:hAnsi="Arial" w:cs="Arial"/>
          <w:sz w:val="22"/>
          <w:szCs w:val="22"/>
        </w:rPr>
        <w:t xml:space="preserve">eu que l’àrea de la secció extreta del tub principal per fer la derivació ha de </w:t>
      </w:r>
      <w:r w:rsidR="00EB768A" w:rsidRPr="00A45757">
        <w:rPr>
          <w:rFonts w:ascii="Arial" w:hAnsi="Arial" w:cs="Arial"/>
          <w:sz w:val="22"/>
          <w:szCs w:val="22"/>
        </w:rPr>
        <w:t xml:space="preserve">ser </w:t>
      </w:r>
      <w:r w:rsidR="001B6652" w:rsidRPr="00A45757">
        <w:rPr>
          <w:rFonts w:ascii="Arial" w:hAnsi="Arial" w:cs="Arial"/>
          <w:sz w:val="22"/>
          <w:szCs w:val="22"/>
        </w:rPr>
        <w:t>substituïda</w:t>
      </w:r>
      <w:r w:rsidR="00EB768A" w:rsidRPr="00A45757">
        <w:rPr>
          <w:rFonts w:ascii="Arial" w:hAnsi="Arial" w:cs="Arial"/>
          <w:sz w:val="22"/>
          <w:szCs w:val="22"/>
        </w:rPr>
        <w:t xml:space="preserve"> p</w:t>
      </w:r>
      <w:r w:rsidR="001B6652" w:rsidRPr="00A45757">
        <w:rPr>
          <w:rFonts w:ascii="Arial" w:hAnsi="Arial" w:cs="Arial"/>
          <w:sz w:val="22"/>
          <w:szCs w:val="22"/>
        </w:rPr>
        <w:t>er la valona o el collarí. Per afegidura al codi</w:t>
      </w:r>
      <w:r w:rsidR="00EB768A" w:rsidRPr="00A45757">
        <w:rPr>
          <w:rFonts w:ascii="Arial" w:hAnsi="Arial" w:cs="Arial"/>
          <w:sz w:val="22"/>
          <w:szCs w:val="22"/>
        </w:rPr>
        <w:t xml:space="preserve"> ASME, </w:t>
      </w:r>
      <w:r w:rsidR="001B6652" w:rsidRPr="00A45757">
        <w:rPr>
          <w:rFonts w:ascii="Arial" w:hAnsi="Arial" w:cs="Arial"/>
          <w:sz w:val="22"/>
          <w:szCs w:val="22"/>
        </w:rPr>
        <w:t>quan e</w:t>
      </w:r>
      <w:r w:rsidR="00EB768A" w:rsidRPr="00A45757">
        <w:rPr>
          <w:rFonts w:ascii="Arial" w:hAnsi="Arial" w:cs="Arial"/>
          <w:sz w:val="22"/>
          <w:szCs w:val="22"/>
        </w:rPr>
        <w:t xml:space="preserve">l PDV </w:t>
      </w:r>
      <w:r w:rsidR="001B6652" w:rsidRPr="00A45757">
        <w:rPr>
          <w:rFonts w:ascii="Arial" w:hAnsi="Arial" w:cs="Arial"/>
          <w:sz w:val="22"/>
          <w:szCs w:val="22"/>
        </w:rPr>
        <w:t>està</w:t>
      </w:r>
      <w:r w:rsidR="00EB768A" w:rsidRPr="00A45757">
        <w:rPr>
          <w:rFonts w:ascii="Arial" w:hAnsi="Arial" w:cs="Arial"/>
          <w:sz w:val="22"/>
          <w:szCs w:val="22"/>
        </w:rPr>
        <w:t xml:space="preserve"> entre 4000 </w:t>
      </w:r>
      <w:r w:rsidR="001B6652" w:rsidRPr="00A45757">
        <w:rPr>
          <w:rFonts w:ascii="Arial" w:hAnsi="Arial" w:cs="Arial"/>
          <w:sz w:val="22"/>
          <w:szCs w:val="22"/>
        </w:rPr>
        <w:t>i</w:t>
      </w:r>
      <w:r w:rsidR="00EB768A" w:rsidRPr="00A45757">
        <w:rPr>
          <w:rFonts w:ascii="Arial" w:hAnsi="Arial" w:cs="Arial"/>
          <w:sz w:val="22"/>
          <w:szCs w:val="22"/>
        </w:rPr>
        <w:t xml:space="preserve"> 6000, la </w:t>
      </w:r>
      <w:r w:rsidR="001B6652" w:rsidRPr="00A45757">
        <w:rPr>
          <w:rFonts w:ascii="Arial" w:hAnsi="Arial" w:cs="Arial"/>
          <w:sz w:val="22"/>
          <w:szCs w:val="22"/>
        </w:rPr>
        <w:t>secció</w:t>
      </w:r>
      <w:r w:rsidR="00EB768A" w:rsidRPr="00A45757">
        <w:rPr>
          <w:rFonts w:ascii="Arial" w:hAnsi="Arial" w:cs="Arial"/>
          <w:sz w:val="22"/>
          <w:szCs w:val="22"/>
        </w:rPr>
        <w:t xml:space="preserve"> a </w:t>
      </w:r>
      <w:r w:rsidR="001B6652" w:rsidRPr="00A45757">
        <w:rPr>
          <w:rFonts w:ascii="Arial" w:hAnsi="Arial" w:cs="Arial"/>
          <w:sz w:val="22"/>
          <w:szCs w:val="22"/>
        </w:rPr>
        <w:t>reemplaçar</w:t>
      </w:r>
      <w:r w:rsidR="00EB768A" w:rsidRPr="00A45757">
        <w:rPr>
          <w:rFonts w:ascii="Arial" w:hAnsi="Arial" w:cs="Arial"/>
          <w:sz w:val="22"/>
          <w:szCs w:val="22"/>
        </w:rPr>
        <w:t xml:space="preserve"> </w:t>
      </w:r>
      <w:r w:rsidR="001B6652" w:rsidRPr="00A45757">
        <w:rPr>
          <w:rFonts w:ascii="Arial" w:hAnsi="Arial" w:cs="Arial"/>
          <w:sz w:val="22"/>
          <w:szCs w:val="22"/>
        </w:rPr>
        <w:t>ha de ser multiplicada p</w:t>
      </w:r>
      <w:r w:rsidR="00EB768A" w:rsidRPr="00A45757">
        <w:rPr>
          <w:rFonts w:ascii="Arial" w:hAnsi="Arial" w:cs="Arial"/>
          <w:sz w:val="22"/>
          <w:szCs w:val="22"/>
        </w:rPr>
        <w:t xml:space="preserve">el factor multiplicador M de 0,00025 </w:t>
      </w:r>
      <w:r w:rsidR="001B6652" w:rsidRPr="00A45757">
        <w:rPr>
          <w:rFonts w:ascii="Arial" w:hAnsi="Arial" w:cs="Arial"/>
          <w:sz w:val="22"/>
          <w:szCs w:val="22"/>
        </w:rPr>
        <w:t>vegades</w:t>
      </w:r>
      <w:r w:rsidR="00EB768A" w:rsidRPr="00A45757">
        <w:rPr>
          <w:rFonts w:ascii="Arial" w:hAnsi="Arial" w:cs="Arial"/>
          <w:sz w:val="22"/>
          <w:szCs w:val="22"/>
        </w:rPr>
        <w:t xml:space="preserve"> el valor PDV.</w:t>
      </w:r>
    </w:p>
    <w:p w:rsidR="00EB768A" w:rsidRPr="00A45757" w:rsidRDefault="00EB768A" w:rsidP="00EB768A">
      <w:pPr>
        <w:tabs>
          <w:tab w:val="left" w:pos="1428"/>
          <w:tab w:val="left" w:pos="1785"/>
        </w:tabs>
        <w:jc w:val="both"/>
        <w:rPr>
          <w:rFonts w:ascii="Arial" w:hAnsi="Arial" w:cs="Arial"/>
        </w:rPr>
      </w:pPr>
    </w:p>
    <w:p w:rsidR="00EB768A" w:rsidRPr="00A45757" w:rsidRDefault="00EB6F6B" w:rsidP="00B93BB3">
      <w:pPr>
        <w:tabs>
          <w:tab w:val="left" w:pos="1428"/>
          <w:tab w:val="left" w:pos="1785"/>
        </w:tabs>
        <w:jc w:val="center"/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  <w:snapToGrid/>
          <w:lang w:eastAsia="ca-ES"/>
        </w:rPr>
        <w:drawing>
          <wp:inline distT="0" distB="0" distL="0" distR="0">
            <wp:extent cx="5112000" cy="2897699"/>
            <wp:effectExtent l="0" t="0" r="0" b="0"/>
            <wp:docPr id="119" name="Imagen 119" descr="grà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gràfi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00" cy="289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:rsidR="001D522C" w:rsidRPr="00A45757" w:rsidRDefault="001D522C" w:rsidP="00271481">
      <w:pPr>
        <w:tabs>
          <w:tab w:val="left" w:pos="1065"/>
        </w:tabs>
        <w:rPr>
          <w:rFonts w:ascii="Arial" w:hAnsi="Arial" w:cs="Arial"/>
        </w:rPr>
      </w:pPr>
    </w:p>
    <w:sectPr w:rsidR="001D522C" w:rsidRPr="00A45757" w:rsidSect="00B93BB3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AC5" w:rsidRDefault="000D4AC5">
      <w:r>
        <w:separator/>
      </w:r>
    </w:p>
  </w:endnote>
  <w:endnote w:type="continuationSeparator" w:id="0">
    <w:p w:rsidR="000D4AC5" w:rsidRDefault="000D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93BB3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B93BB3" w:rsidRPr="00A941B7" w:rsidRDefault="00B93BB3" w:rsidP="00B93BB3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B93BB3" w:rsidRPr="008E600D" w:rsidRDefault="00B93BB3" w:rsidP="00B93BB3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B93BB3" w:rsidRPr="008E600D" w:rsidRDefault="00B93BB3" w:rsidP="00B93BB3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B93BB3" w:rsidRPr="00A941B7" w:rsidRDefault="00B93BB3" w:rsidP="00B93BB3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3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B93BB3" w:rsidRPr="009351EB" w:rsidRDefault="00B93BB3" w:rsidP="00B93BB3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AC5" w:rsidRDefault="000D4AC5">
      <w:r>
        <w:separator/>
      </w:r>
    </w:p>
  </w:footnote>
  <w:footnote w:type="continuationSeparator" w:id="0">
    <w:p w:rsidR="000D4AC5" w:rsidRDefault="000D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4E11D3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4E11D3" w:rsidRPr="00A20112" w:rsidRDefault="004E11D3" w:rsidP="004E11D3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4958CDBB" wp14:editId="6ED968A8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4E11D3" w:rsidRPr="00863328" w:rsidRDefault="004E11D3" w:rsidP="004E11D3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4E11D3" w:rsidRPr="003940B9" w:rsidRDefault="004E11D3" w:rsidP="004E11D3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4E11D3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4E11D3" w:rsidRPr="000C5B14" w:rsidRDefault="004E11D3" w:rsidP="004E11D3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4E11D3" w:rsidRPr="000C5B14" w:rsidRDefault="004E11D3" w:rsidP="004E11D3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4E11D3" w:rsidRPr="000C5B14" w:rsidRDefault="004E11D3" w:rsidP="004E11D3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4E11D3" w:rsidRPr="00B650CF" w:rsidRDefault="004E11D3" w:rsidP="004E11D3">
    <w:pPr>
      <w:pStyle w:val="Encabezado"/>
      <w:rPr>
        <w:rFonts w:ascii="Arial" w:eastAsia="MS Mincho" w:hAnsi="Arial" w:cs="Arial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1505" style="mso-position-horizontal:center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1761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6D16"/>
    <w:rsid w:val="00047AEB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71131"/>
    <w:rsid w:val="0008100F"/>
    <w:rsid w:val="00084C15"/>
    <w:rsid w:val="000858CC"/>
    <w:rsid w:val="0009140A"/>
    <w:rsid w:val="00092628"/>
    <w:rsid w:val="0009291C"/>
    <w:rsid w:val="00095B4B"/>
    <w:rsid w:val="000A0347"/>
    <w:rsid w:val="000A2565"/>
    <w:rsid w:val="000A4EA3"/>
    <w:rsid w:val="000A5342"/>
    <w:rsid w:val="000A6222"/>
    <w:rsid w:val="000A646E"/>
    <w:rsid w:val="000A74E1"/>
    <w:rsid w:val="000C0004"/>
    <w:rsid w:val="000C0259"/>
    <w:rsid w:val="000C1E43"/>
    <w:rsid w:val="000C3DE0"/>
    <w:rsid w:val="000D0383"/>
    <w:rsid w:val="000D0918"/>
    <w:rsid w:val="000D2447"/>
    <w:rsid w:val="000D2ECA"/>
    <w:rsid w:val="000D4AC5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268A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97D1D"/>
    <w:rsid w:val="001A420E"/>
    <w:rsid w:val="001A5188"/>
    <w:rsid w:val="001A68EF"/>
    <w:rsid w:val="001B387C"/>
    <w:rsid w:val="001B3F6D"/>
    <w:rsid w:val="001B4BB7"/>
    <w:rsid w:val="001B623A"/>
    <w:rsid w:val="001B6652"/>
    <w:rsid w:val="001C4784"/>
    <w:rsid w:val="001C5040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25C23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6E9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1DD6"/>
    <w:rsid w:val="00393E78"/>
    <w:rsid w:val="003977E7"/>
    <w:rsid w:val="00397ECE"/>
    <w:rsid w:val="003A4600"/>
    <w:rsid w:val="003A52D4"/>
    <w:rsid w:val="003A7F51"/>
    <w:rsid w:val="003B12A0"/>
    <w:rsid w:val="003B15DC"/>
    <w:rsid w:val="003B20AE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11D3"/>
    <w:rsid w:val="004E3DA6"/>
    <w:rsid w:val="004E4E53"/>
    <w:rsid w:val="004E4E57"/>
    <w:rsid w:val="004F1FBE"/>
    <w:rsid w:val="004F2F90"/>
    <w:rsid w:val="004F687F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09B"/>
    <w:rsid w:val="00543B91"/>
    <w:rsid w:val="005475FC"/>
    <w:rsid w:val="00554790"/>
    <w:rsid w:val="00554904"/>
    <w:rsid w:val="00556718"/>
    <w:rsid w:val="005637FD"/>
    <w:rsid w:val="00570DA3"/>
    <w:rsid w:val="005724EA"/>
    <w:rsid w:val="00583264"/>
    <w:rsid w:val="00583B45"/>
    <w:rsid w:val="00583BF1"/>
    <w:rsid w:val="0059164B"/>
    <w:rsid w:val="00596410"/>
    <w:rsid w:val="00597B28"/>
    <w:rsid w:val="005A34B2"/>
    <w:rsid w:val="005B7842"/>
    <w:rsid w:val="005C2D16"/>
    <w:rsid w:val="005C376B"/>
    <w:rsid w:val="005C647D"/>
    <w:rsid w:val="005C6648"/>
    <w:rsid w:val="005C6F48"/>
    <w:rsid w:val="005D2463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17782"/>
    <w:rsid w:val="00620ACA"/>
    <w:rsid w:val="00627409"/>
    <w:rsid w:val="00632415"/>
    <w:rsid w:val="0063288D"/>
    <w:rsid w:val="00633AEC"/>
    <w:rsid w:val="006351C2"/>
    <w:rsid w:val="00640D8A"/>
    <w:rsid w:val="006424D0"/>
    <w:rsid w:val="00643F4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26716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51B"/>
    <w:rsid w:val="007A38AE"/>
    <w:rsid w:val="007A4D2A"/>
    <w:rsid w:val="007B3760"/>
    <w:rsid w:val="007B4907"/>
    <w:rsid w:val="007B6479"/>
    <w:rsid w:val="007C1220"/>
    <w:rsid w:val="007C2F92"/>
    <w:rsid w:val="007C7141"/>
    <w:rsid w:val="007D0E9B"/>
    <w:rsid w:val="007D1172"/>
    <w:rsid w:val="007D54CC"/>
    <w:rsid w:val="007D6AB1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20FAD"/>
    <w:rsid w:val="0082214A"/>
    <w:rsid w:val="00831C43"/>
    <w:rsid w:val="00832909"/>
    <w:rsid w:val="0084739A"/>
    <w:rsid w:val="00851608"/>
    <w:rsid w:val="00855606"/>
    <w:rsid w:val="00857EAE"/>
    <w:rsid w:val="00860396"/>
    <w:rsid w:val="0086476F"/>
    <w:rsid w:val="00864A75"/>
    <w:rsid w:val="0086689F"/>
    <w:rsid w:val="00867135"/>
    <w:rsid w:val="008800F0"/>
    <w:rsid w:val="0088386F"/>
    <w:rsid w:val="00883D56"/>
    <w:rsid w:val="00885F40"/>
    <w:rsid w:val="0089150B"/>
    <w:rsid w:val="00895D44"/>
    <w:rsid w:val="008A19D5"/>
    <w:rsid w:val="008A61ED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15E99"/>
    <w:rsid w:val="0092282D"/>
    <w:rsid w:val="009256E0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18A7"/>
    <w:rsid w:val="009A402F"/>
    <w:rsid w:val="009B3E37"/>
    <w:rsid w:val="009C084E"/>
    <w:rsid w:val="009D4371"/>
    <w:rsid w:val="009D51BB"/>
    <w:rsid w:val="009E35CF"/>
    <w:rsid w:val="009E6D98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33924"/>
    <w:rsid w:val="00A4057B"/>
    <w:rsid w:val="00A43714"/>
    <w:rsid w:val="00A45757"/>
    <w:rsid w:val="00A527C3"/>
    <w:rsid w:val="00A528D4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28A2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23E52"/>
    <w:rsid w:val="00B3101C"/>
    <w:rsid w:val="00B33553"/>
    <w:rsid w:val="00B33F81"/>
    <w:rsid w:val="00B352A2"/>
    <w:rsid w:val="00B36FD5"/>
    <w:rsid w:val="00B411C7"/>
    <w:rsid w:val="00B41B52"/>
    <w:rsid w:val="00B46B1B"/>
    <w:rsid w:val="00B52192"/>
    <w:rsid w:val="00B547FA"/>
    <w:rsid w:val="00B550CD"/>
    <w:rsid w:val="00B5561D"/>
    <w:rsid w:val="00B57723"/>
    <w:rsid w:val="00B66516"/>
    <w:rsid w:val="00B7333A"/>
    <w:rsid w:val="00B73891"/>
    <w:rsid w:val="00B83B74"/>
    <w:rsid w:val="00B8451E"/>
    <w:rsid w:val="00B852F7"/>
    <w:rsid w:val="00B86770"/>
    <w:rsid w:val="00B873E6"/>
    <w:rsid w:val="00B93BB3"/>
    <w:rsid w:val="00B93C74"/>
    <w:rsid w:val="00B94660"/>
    <w:rsid w:val="00B97489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BF6653"/>
    <w:rsid w:val="00C047AF"/>
    <w:rsid w:val="00C071AB"/>
    <w:rsid w:val="00C20645"/>
    <w:rsid w:val="00C20BBC"/>
    <w:rsid w:val="00C2192A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B784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E49EA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6C73"/>
    <w:rsid w:val="00D87BAC"/>
    <w:rsid w:val="00D87C99"/>
    <w:rsid w:val="00D94CBF"/>
    <w:rsid w:val="00D97CEA"/>
    <w:rsid w:val="00DA015F"/>
    <w:rsid w:val="00DA1AC3"/>
    <w:rsid w:val="00DA23FD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592C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DF5DD9"/>
    <w:rsid w:val="00E00CB6"/>
    <w:rsid w:val="00E03438"/>
    <w:rsid w:val="00E04CDE"/>
    <w:rsid w:val="00E0595F"/>
    <w:rsid w:val="00E05AF9"/>
    <w:rsid w:val="00E0643C"/>
    <w:rsid w:val="00E06773"/>
    <w:rsid w:val="00E07501"/>
    <w:rsid w:val="00E129EE"/>
    <w:rsid w:val="00E14A4E"/>
    <w:rsid w:val="00E1625B"/>
    <w:rsid w:val="00E21192"/>
    <w:rsid w:val="00E217CD"/>
    <w:rsid w:val="00E26FCC"/>
    <w:rsid w:val="00E3080C"/>
    <w:rsid w:val="00E3212F"/>
    <w:rsid w:val="00E429DB"/>
    <w:rsid w:val="00E42BA4"/>
    <w:rsid w:val="00E43819"/>
    <w:rsid w:val="00E468B7"/>
    <w:rsid w:val="00E47C86"/>
    <w:rsid w:val="00E5086C"/>
    <w:rsid w:val="00E51030"/>
    <w:rsid w:val="00E5115E"/>
    <w:rsid w:val="00E51167"/>
    <w:rsid w:val="00E53BBE"/>
    <w:rsid w:val="00E55C36"/>
    <w:rsid w:val="00E7332A"/>
    <w:rsid w:val="00E76D81"/>
    <w:rsid w:val="00E81498"/>
    <w:rsid w:val="00E832DE"/>
    <w:rsid w:val="00E841B0"/>
    <w:rsid w:val="00E84E03"/>
    <w:rsid w:val="00E8552D"/>
    <w:rsid w:val="00E856F0"/>
    <w:rsid w:val="00E860E7"/>
    <w:rsid w:val="00E92ABE"/>
    <w:rsid w:val="00EA08FE"/>
    <w:rsid w:val="00EA274D"/>
    <w:rsid w:val="00EA2E0A"/>
    <w:rsid w:val="00EA4161"/>
    <w:rsid w:val="00EA5C7C"/>
    <w:rsid w:val="00EA7FB4"/>
    <w:rsid w:val="00EB0A76"/>
    <w:rsid w:val="00EB3106"/>
    <w:rsid w:val="00EB4AF2"/>
    <w:rsid w:val="00EB6F6B"/>
    <w:rsid w:val="00EB768A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E7124"/>
    <w:rsid w:val="00EF068B"/>
    <w:rsid w:val="00EF16EB"/>
    <w:rsid w:val="00EF230B"/>
    <w:rsid w:val="00EF7950"/>
    <w:rsid w:val="00F00309"/>
    <w:rsid w:val="00F012E8"/>
    <w:rsid w:val="00F020AF"/>
    <w:rsid w:val="00F042EB"/>
    <w:rsid w:val="00F04B58"/>
    <w:rsid w:val="00F0558E"/>
    <w:rsid w:val="00F07C00"/>
    <w:rsid w:val="00F10789"/>
    <w:rsid w:val="00F156AE"/>
    <w:rsid w:val="00F15DF4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67305"/>
    <w:rsid w:val="00F739E0"/>
    <w:rsid w:val="00F73A44"/>
    <w:rsid w:val="00F82AB8"/>
    <w:rsid w:val="00F907CF"/>
    <w:rsid w:val="00F91823"/>
    <w:rsid w:val="00F919B4"/>
    <w:rsid w:val="00F93CB3"/>
    <w:rsid w:val="00F97CA2"/>
    <w:rsid w:val="00FA0733"/>
    <w:rsid w:val="00FA07D6"/>
    <w:rsid w:val="00FA32C3"/>
    <w:rsid w:val="00FA42E0"/>
    <w:rsid w:val="00FA4EB5"/>
    <w:rsid w:val="00FB17A6"/>
    <w:rsid w:val="00FB261E"/>
    <w:rsid w:val="00FB3D8A"/>
    <w:rsid w:val="00FB3D9B"/>
    <w:rsid w:val="00FC4D69"/>
    <w:rsid w:val="00FD4235"/>
    <w:rsid w:val="00FD6D2F"/>
    <w:rsid w:val="00FE0174"/>
    <w:rsid w:val="00FE7F78"/>
    <w:rsid w:val="00FF0FBF"/>
    <w:rsid w:val="00FF4139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5" style="mso-position-horizontal:center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8DEBDDA7-1C1A-4D34-958B-04084DC7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6E0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B73891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A528D4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528D4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13707B0D-1956-4BB5-AEA4-94B10CE6B57B}"/>
</file>

<file path=customXml/itemProps2.xml><?xml version="1.0" encoding="utf-8"?>
<ds:datastoreItem xmlns:ds="http://schemas.openxmlformats.org/officeDocument/2006/customXml" ds:itemID="{1B0A04BF-B979-4D00-ACBA-B8CC8127D475}"/>
</file>

<file path=customXml/itemProps3.xml><?xml version="1.0" encoding="utf-8"?>
<ds:datastoreItem xmlns:ds="http://schemas.openxmlformats.org/officeDocument/2006/customXml" ds:itemID="{01395043-D499-49E4-B483-327E0C04F41A}"/>
</file>

<file path=docProps/app.xml><?xml version="1.0" encoding="utf-8"?>
<Properties xmlns="http://schemas.openxmlformats.org/officeDocument/2006/extended-properties" xmlns:vt="http://schemas.openxmlformats.org/officeDocument/2006/docPropsVTypes">
  <Template>4C238E68.dotm</Template>
  <TotalTime>7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12</cp:revision>
  <cp:lastPrinted>2007-05-07T14:53:00Z</cp:lastPrinted>
  <dcterms:created xsi:type="dcterms:W3CDTF">2013-05-15T08:37:00Z</dcterms:created>
  <dcterms:modified xsi:type="dcterms:W3CDTF">2020-04-23T14:57:00Z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